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31C50">
      <w:pPr>
        <w:snapToGrid w:val="0"/>
        <w:spacing w:before="78" w:beforeLines="25" w:after="78" w:afterLines="25"/>
        <w:ind w:firstLine="472" w:firstLineChars="196"/>
        <w:jc w:val="center"/>
        <w:rPr>
          <w:rFonts w:ascii="宋体" w:hAnsi="宋体"/>
          <w:b/>
          <w:szCs w:val="21"/>
        </w:rPr>
      </w:pPr>
      <w:r>
        <w:rPr>
          <w:rFonts w:hint="eastAsia" w:ascii="宋体" w:hAnsi="宋体"/>
          <w:b/>
          <w:szCs w:val="21"/>
        </w:rPr>
        <w:t>附表</w:t>
      </w:r>
      <w:r>
        <w:rPr>
          <w:rFonts w:hint="eastAsia" w:ascii="宋体" w:hAnsi="宋体"/>
          <w:b/>
          <w:szCs w:val="21"/>
          <w:lang w:val="en-US" w:eastAsia="zh-CN"/>
        </w:rPr>
        <w:t>五</w:t>
      </w:r>
      <w:r>
        <w:rPr>
          <w:rFonts w:hint="eastAsia" w:ascii="宋体" w:hAnsi="宋体"/>
          <w:b/>
          <w:szCs w:val="21"/>
        </w:rPr>
        <w:t xml:space="preserve"> 保密和敏感信息声明表</w:t>
      </w:r>
      <w:bookmarkStart w:id="0" w:name="_GoBack"/>
      <w:bookmarkEnd w:id="0"/>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5040"/>
        <w:gridCol w:w="8789"/>
      </w:tblGrid>
      <w:tr w14:paraId="3EDE3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noWrap w:val="0"/>
            <w:vAlign w:val="top"/>
          </w:tcPr>
          <w:p w14:paraId="50CCDF42">
            <w:pPr>
              <w:pStyle w:val="6"/>
              <w:spacing w:before="78" w:beforeLines="25" w:after="78" w:afterLines="25"/>
              <w:jc w:val="center"/>
              <w:rPr>
                <w:rFonts w:hAnsi="宋体" w:cs="宋体e眠副浡渀."/>
                <w:b/>
                <w:color w:val="auto"/>
                <w:sz w:val="21"/>
                <w:szCs w:val="21"/>
              </w:rPr>
            </w:pPr>
            <w:r>
              <w:rPr>
                <w:rFonts w:hint="eastAsia" w:hAnsi="宋体" w:cs="宋体e眠副浡渀."/>
                <w:b/>
                <w:color w:val="auto"/>
                <w:sz w:val="21"/>
                <w:szCs w:val="21"/>
              </w:rPr>
              <w:t>序号</w:t>
            </w:r>
          </w:p>
        </w:tc>
        <w:tc>
          <w:tcPr>
            <w:tcW w:w="5040" w:type="dxa"/>
            <w:tcBorders>
              <w:top w:val="single" w:color="auto" w:sz="4" w:space="0"/>
              <w:left w:val="single" w:color="auto" w:sz="4" w:space="0"/>
              <w:bottom w:val="single" w:color="auto" w:sz="4" w:space="0"/>
              <w:right w:val="single" w:color="auto" w:sz="4" w:space="0"/>
            </w:tcBorders>
            <w:noWrap w:val="0"/>
            <w:vAlign w:val="top"/>
          </w:tcPr>
          <w:p w14:paraId="4036A443">
            <w:pPr>
              <w:pStyle w:val="6"/>
              <w:spacing w:before="78" w:beforeLines="25" w:after="78" w:afterLines="25"/>
              <w:jc w:val="center"/>
              <w:rPr>
                <w:rFonts w:hAnsi="宋体" w:cs="宋体e眠副浡渀."/>
                <w:b/>
                <w:color w:val="auto"/>
                <w:sz w:val="21"/>
                <w:szCs w:val="21"/>
              </w:rPr>
            </w:pPr>
            <w:r>
              <w:rPr>
                <w:rFonts w:hint="eastAsia" w:hAnsi="宋体"/>
                <w:b/>
                <w:color w:val="auto"/>
                <w:sz w:val="21"/>
                <w:szCs w:val="21"/>
              </w:rPr>
              <w:t>保密和敏感信息资产和或区域</w:t>
            </w:r>
          </w:p>
        </w:tc>
        <w:tc>
          <w:tcPr>
            <w:tcW w:w="8789" w:type="dxa"/>
            <w:tcBorders>
              <w:top w:val="single" w:color="auto" w:sz="4" w:space="0"/>
              <w:left w:val="single" w:color="auto" w:sz="4" w:space="0"/>
              <w:bottom w:val="single" w:color="auto" w:sz="4" w:space="0"/>
              <w:right w:val="single" w:color="auto" w:sz="4" w:space="0"/>
            </w:tcBorders>
            <w:noWrap w:val="0"/>
            <w:vAlign w:val="top"/>
          </w:tcPr>
          <w:p w14:paraId="33554BE0">
            <w:pPr>
              <w:pStyle w:val="6"/>
              <w:spacing w:before="78" w:beforeLines="25" w:after="78" w:afterLines="25"/>
              <w:jc w:val="center"/>
              <w:rPr>
                <w:rFonts w:hint="eastAsia" w:hAnsi="宋体" w:cs="宋体e眠副浡渀."/>
                <w:b/>
                <w:color w:val="auto"/>
                <w:sz w:val="21"/>
                <w:szCs w:val="21"/>
              </w:rPr>
            </w:pPr>
            <w:r>
              <w:rPr>
                <w:rFonts w:hint="eastAsia" w:hAnsi="宋体" w:cs="宋体e眠副浡渀."/>
                <w:b/>
                <w:color w:val="auto"/>
                <w:sz w:val="21"/>
                <w:szCs w:val="21"/>
              </w:rPr>
              <w:t>认证机构是否可接触及接触要求</w:t>
            </w:r>
          </w:p>
        </w:tc>
      </w:tr>
      <w:tr w14:paraId="1415D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noWrap w:val="0"/>
            <w:vAlign w:val="top"/>
          </w:tcPr>
          <w:p w14:paraId="73C28F71">
            <w:pPr>
              <w:pStyle w:val="6"/>
              <w:spacing w:before="78" w:beforeLines="25" w:after="78" w:afterLines="25"/>
              <w:jc w:val="both"/>
              <w:rPr>
                <w:rFonts w:hAnsi="宋体" w:cs="宋体e眠副浡渀."/>
                <w:color w:val="auto"/>
                <w:sz w:val="21"/>
                <w:szCs w:val="21"/>
              </w:rPr>
            </w:pPr>
          </w:p>
        </w:tc>
        <w:tc>
          <w:tcPr>
            <w:tcW w:w="5040" w:type="dxa"/>
            <w:tcBorders>
              <w:top w:val="single" w:color="auto" w:sz="4" w:space="0"/>
              <w:left w:val="single" w:color="auto" w:sz="4" w:space="0"/>
              <w:bottom w:val="single" w:color="auto" w:sz="4" w:space="0"/>
              <w:right w:val="single" w:color="auto" w:sz="4" w:space="0"/>
            </w:tcBorders>
            <w:noWrap w:val="0"/>
            <w:vAlign w:val="top"/>
          </w:tcPr>
          <w:p w14:paraId="7F6C69BC">
            <w:pPr>
              <w:pStyle w:val="6"/>
              <w:spacing w:before="78" w:beforeLines="25" w:after="78" w:afterLines="25"/>
              <w:jc w:val="both"/>
              <w:rPr>
                <w:rFonts w:hAnsi="宋体" w:cs="宋体e眠副浡渀."/>
                <w:color w:val="auto"/>
                <w:sz w:val="21"/>
                <w:szCs w:val="21"/>
              </w:rPr>
            </w:pPr>
          </w:p>
        </w:tc>
        <w:tc>
          <w:tcPr>
            <w:tcW w:w="8789" w:type="dxa"/>
            <w:tcBorders>
              <w:top w:val="single" w:color="auto" w:sz="4" w:space="0"/>
              <w:left w:val="single" w:color="auto" w:sz="4" w:space="0"/>
              <w:bottom w:val="single" w:color="auto" w:sz="4" w:space="0"/>
              <w:right w:val="single" w:color="auto" w:sz="4" w:space="0"/>
            </w:tcBorders>
            <w:noWrap w:val="0"/>
            <w:vAlign w:val="top"/>
          </w:tcPr>
          <w:p w14:paraId="504C45EF">
            <w:pPr>
              <w:pStyle w:val="6"/>
              <w:spacing w:before="78" w:beforeLines="25" w:after="78" w:afterLines="25"/>
              <w:jc w:val="both"/>
              <w:rPr>
                <w:rFonts w:hAnsi="宋体" w:cs="宋体e眠副浡渀."/>
                <w:color w:val="auto"/>
                <w:sz w:val="21"/>
                <w:szCs w:val="21"/>
              </w:rPr>
            </w:pPr>
          </w:p>
        </w:tc>
      </w:tr>
      <w:tr w14:paraId="27A9A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noWrap w:val="0"/>
            <w:vAlign w:val="top"/>
          </w:tcPr>
          <w:p w14:paraId="60077AF4">
            <w:pPr>
              <w:pStyle w:val="6"/>
              <w:spacing w:before="78" w:beforeLines="25" w:after="78" w:afterLines="25"/>
              <w:jc w:val="both"/>
              <w:rPr>
                <w:rFonts w:hAnsi="宋体" w:cs="宋体e眠副浡渀."/>
                <w:color w:val="auto"/>
                <w:sz w:val="21"/>
                <w:szCs w:val="21"/>
              </w:rPr>
            </w:pPr>
          </w:p>
        </w:tc>
        <w:tc>
          <w:tcPr>
            <w:tcW w:w="5040" w:type="dxa"/>
            <w:tcBorders>
              <w:top w:val="single" w:color="auto" w:sz="4" w:space="0"/>
              <w:left w:val="single" w:color="auto" w:sz="4" w:space="0"/>
              <w:bottom w:val="single" w:color="auto" w:sz="4" w:space="0"/>
              <w:right w:val="single" w:color="auto" w:sz="4" w:space="0"/>
            </w:tcBorders>
            <w:noWrap w:val="0"/>
            <w:vAlign w:val="top"/>
          </w:tcPr>
          <w:p w14:paraId="5A51F516">
            <w:pPr>
              <w:pStyle w:val="6"/>
              <w:spacing w:before="78" w:beforeLines="25" w:after="78" w:afterLines="25"/>
              <w:jc w:val="both"/>
              <w:rPr>
                <w:rFonts w:hAnsi="宋体" w:cs="宋体e眠副浡渀."/>
                <w:color w:val="auto"/>
                <w:sz w:val="21"/>
                <w:szCs w:val="21"/>
              </w:rPr>
            </w:pPr>
          </w:p>
        </w:tc>
        <w:tc>
          <w:tcPr>
            <w:tcW w:w="8789" w:type="dxa"/>
            <w:tcBorders>
              <w:top w:val="single" w:color="auto" w:sz="4" w:space="0"/>
              <w:left w:val="single" w:color="auto" w:sz="4" w:space="0"/>
              <w:bottom w:val="single" w:color="auto" w:sz="4" w:space="0"/>
              <w:right w:val="single" w:color="auto" w:sz="4" w:space="0"/>
            </w:tcBorders>
            <w:noWrap w:val="0"/>
            <w:vAlign w:val="top"/>
          </w:tcPr>
          <w:p w14:paraId="3367FFAA">
            <w:pPr>
              <w:pStyle w:val="6"/>
              <w:spacing w:before="78" w:beforeLines="25" w:after="78" w:afterLines="25"/>
              <w:jc w:val="both"/>
              <w:rPr>
                <w:rFonts w:hAnsi="宋体" w:cs="宋体e眠副浡渀."/>
                <w:color w:val="auto"/>
                <w:sz w:val="21"/>
                <w:szCs w:val="21"/>
              </w:rPr>
            </w:pPr>
          </w:p>
        </w:tc>
      </w:tr>
      <w:tr w14:paraId="64143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noWrap w:val="0"/>
            <w:vAlign w:val="top"/>
          </w:tcPr>
          <w:p w14:paraId="23934AE8">
            <w:pPr>
              <w:pStyle w:val="6"/>
              <w:spacing w:before="78" w:beforeLines="25" w:after="78" w:afterLines="25"/>
              <w:jc w:val="both"/>
              <w:rPr>
                <w:rFonts w:hAnsi="宋体" w:cs="宋体e眠副浡渀."/>
                <w:color w:val="auto"/>
                <w:sz w:val="21"/>
                <w:szCs w:val="21"/>
              </w:rPr>
            </w:pPr>
          </w:p>
        </w:tc>
        <w:tc>
          <w:tcPr>
            <w:tcW w:w="5040" w:type="dxa"/>
            <w:tcBorders>
              <w:top w:val="single" w:color="auto" w:sz="4" w:space="0"/>
              <w:left w:val="single" w:color="auto" w:sz="4" w:space="0"/>
              <w:bottom w:val="single" w:color="auto" w:sz="4" w:space="0"/>
              <w:right w:val="single" w:color="auto" w:sz="4" w:space="0"/>
            </w:tcBorders>
            <w:noWrap w:val="0"/>
            <w:vAlign w:val="top"/>
          </w:tcPr>
          <w:p w14:paraId="18DEABBF">
            <w:pPr>
              <w:pStyle w:val="6"/>
              <w:spacing w:before="78" w:beforeLines="25" w:after="78" w:afterLines="25"/>
              <w:jc w:val="both"/>
              <w:rPr>
                <w:rFonts w:hAnsi="宋体" w:cs="宋体e眠副浡渀."/>
                <w:color w:val="auto"/>
                <w:sz w:val="21"/>
                <w:szCs w:val="21"/>
              </w:rPr>
            </w:pPr>
          </w:p>
        </w:tc>
        <w:tc>
          <w:tcPr>
            <w:tcW w:w="8789" w:type="dxa"/>
            <w:tcBorders>
              <w:top w:val="single" w:color="auto" w:sz="4" w:space="0"/>
              <w:left w:val="single" w:color="auto" w:sz="4" w:space="0"/>
              <w:bottom w:val="single" w:color="auto" w:sz="4" w:space="0"/>
              <w:right w:val="single" w:color="auto" w:sz="4" w:space="0"/>
            </w:tcBorders>
            <w:noWrap w:val="0"/>
            <w:vAlign w:val="top"/>
          </w:tcPr>
          <w:p w14:paraId="3A2FD217">
            <w:pPr>
              <w:pStyle w:val="6"/>
              <w:spacing w:before="78" w:beforeLines="25" w:after="78" w:afterLines="25"/>
              <w:jc w:val="both"/>
              <w:rPr>
                <w:rFonts w:hAnsi="宋体" w:cs="宋体e眠副浡渀."/>
                <w:color w:val="auto"/>
                <w:sz w:val="21"/>
                <w:szCs w:val="21"/>
              </w:rPr>
            </w:pPr>
          </w:p>
        </w:tc>
      </w:tr>
      <w:tr w14:paraId="39256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noWrap w:val="0"/>
            <w:vAlign w:val="top"/>
          </w:tcPr>
          <w:p w14:paraId="76A95F21">
            <w:pPr>
              <w:pStyle w:val="6"/>
              <w:spacing w:before="78" w:beforeLines="25" w:after="78" w:afterLines="25"/>
              <w:jc w:val="both"/>
              <w:rPr>
                <w:rFonts w:hAnsi="宋体" w:cs="宋体e眠副浡渀."/>
                <w:color w:val="auto"/>
                <w:sz w:val="21"/>
                <w:szCs w:val="21"/>
              </w:rPr>
            </w:pPr>
          </w:p>
        </w:tc>
        <w:tc>
          <w:tcPr>
            <w:tcW w:w="5040" w:type="dxa"/>
            <w:tcBorders>
              <w:top w:val="single" w:color="auto" w:sz="4" w:space="0"/>
              <w:left w:val="single" w:color="auto" w:sz="4" w:space="0"/>
              <w:bottom w:val="single" w:color="auto" w:sz="4" w:space="0"/>
              <w:right w:val="single" w:color="auto" w:sz="4" w:space="0"/>
            </w:tcBorders>
            <w:noWrap w:val="0"/>
            <w:vAlign w:val="top"/>
          </w:tcPr>
          <w:p w14:paraId="6E6548C6">
            <w:pPr>
              <w:pStyle w:val="6"/>
              <w:spacing w:before="78" w:beforeLines="25" w:after="78" w:afterLines="25"/>
              <w:jc w:val="both"/>
              <w:rPr>
                <w:rFonts w:hAnsi="宋体" w:cs="宋体e眠副浡渀."/>
                <w:color w:val="auto"/>
                <w:sz w:val="21"/>
                <w:szCs w:val="21"/>
              </w:rPr>
            </w:pPr>
          </w:p>
        </w:tc>
        <w:tc>
          <w:tcPr>
            <w:tcW w:w="8789" w:type="dxa"/>
            <w:tcBorders>
              <w:top w:val="single" w:color="auto" w:sz="4" w:space="0"/>
              <w:left w:val="single" w:color="auto" w:sz="4" w:space="0"/>
              <w:bottom w:val="single" w:color="auto" w:sz="4" w:space="0"/>
              <w:right w:val="single" w:color="auto" w:sz="4" w:space="0"/>
            </w:tcBorders>
            <w:noWrap w:val="0"/>
            <w:vAlign w:val="top"/>
          </w:tcPr>
          <w:p w14:paraId="67CC664D">
            <w:pPr>
              <w:pStyle w:val="6"/>
              <w:spacing w:before="78" w:beforeLines="25" w:after="78" w:afterLines="25"/>
              <w:jc w:val="both"/>
              <w:rPr>
                <w:rFonts w:hAnsi="宋体" w:cs="宋体e眠副浡渀."/>
                <w:color w:val="auto"/>
                <w:sz w:val="21"/>
                <w:szCs w:val="21"/>
              </w:rPr>
            </w:pPr>
          </w:p>
        </w:tc>
      </w:tr>
      <w:tr w14:paraId="37DE7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noWrap w:val="0"/>
            <w:vAlign w:val="top"/>
          </w:tcPr>
          <w:p w14:paraId="68105FE6">
            <w:pPr>
              <w:pStyle w:val="6"/>
              <w:spacing w:before="78" w:beforeLines="25" w:after="78" w:afterLines="25"/>
              <w:jc w:val="both"/>
              <w:rPr>
                <w:rFonts w:hAnsi="宋体" w:cs="宋体e眠副浡渀."/>
                <w:color w:val="auto"/>
                <w:sz w:val="21"/>
                <w:szCs w:val="21"/>
              </w:rPr>
            </w:pPr>
          </w:p>
        </w:tc>
        <w:tc>
          <w:tcPr>
            <w:tcW w:w="5040" w:type="dxa"/>
            <w:tcBorders>
              <w:top w:val="single" w:color="auto" w:sz="4" w:space="0"/>
              <w:left w:val="single" w:color="auto" w:sz="4" w:space="0"/>
              <w:bottom w:val="single" w:color="auto" w:sz="4" w:space="0"/>
              <w:right w:val="single" w:color="auto" w:sz="4" w:space="0"/>
            </w:tcBorders>
            <w:noWrap w:val="0"/>
            <w:vAlign w:val="top"/>
          </w:tcPr>
          <w:p w14:paraId="42ED09F7">
            <w:pPr>
              <w:pStyle w:val="6"/>
              <w:spacing w:before="78" w:beforeLines="25" w:after="78" w:afterLines="25"/>
              <w:jc w:val="both"/>
              <w:rPr>
                <w:rFonts w:hAnsi="宋体" w:cs="宋体e眠副浡渀."/>
                <w:color w:val="auto"/>
                <w:sz w:val="21"/>
                <w:szCs w:val="21"/>
              </w:rPr>
            </w:pPr>
          </w:p>
        </w:tc>
        <w:tc>
          <w:tcPr>
            <w:tcW w:w="8789" w:type="dxa"/>
            <w:tcBorders>
              <w:top w:val="single" w:color="auto" w:sz="4" w:space="0"/>
              <w:left w:val="single" w:color="auto" w:sz="4" w:space="0"/>
              <w:bottom w:val="single" w:color="auto" w:sz="4" w:space="0"/>
              <w:right w:val="single" w:color="auto" w:sz="4" w:space="0"/>
            </w:tcBorders>
            <w:noWrap w:val="0"/>
            <w:vAlign w:val="top"/>
          </w:tcPr>
          <w:p w14:paraId="7B408D1C">
            <w:pPr>
              <w:pStyle w:val="6"/>
              <w:spacing w:before="78" w:beforeLines="25" w:after="78" w:afterLines="25"/>
              <w:jc w:val="both"/>
              <w:rPr>
                <w:rFonts w:hAnsi="宋体" w:cs="宋体e眠副浡渀."/>
                <w:color w:val="auto"/>
                <w:sz w:val="21"/>
                <w:szCs w:val="21"/>
              </w:rPr>
            </w:pPr>
          </w:p>
        </w:tc>
      </w:tr>
      <w:tr w14:paraId="668ED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noWrap w:val="0"/>
            <w:vAlign w:val="top"/>
          </w:tcPr>
          <w:p w14:paraId="05099526">
            <w:pPr>
              <w:pStyle w:val="6"/>
              <w:spacing w:before="78" w:beforeLines="25" w:after="78" w:afterLines="25"/>
              <w:jc w:val="both"/>
              <w:rPr>
                <w:rFonts w:hAnsi="宋体" w:cs="宋体e眠副浡渀."/>
                <w:color w:val="auto"/>
                <w:sz w:val="21"/>
                <w:szCs w:val="21"/>
              </w:rPr>
            </w:pPr>
          </w:p>
        </w:tc>
        <w:tc>
          <w:tcPr>
            <w:tcW w:w="5040" w:type="dxa"/>
            <w:tcBorders>
              <w:top w:val="single" w:color="auto" w:sz="4" w:space="0"/>
              <w:left w:val="single" w:color="auto" w:sz="4" w:space="0"/>
              <w:bottom w:val="single" w:color="auto" w:sz="4" w:space="0"/>
              <w:right w:val="single" w:color="auto" w:sz="4" w:space="0"/>
            </w:tcBorders>
            <w:noWrap w:val="0"/>
            <w:vAlign w:val="top"/>
          </w:tcPr>
          <w:p w14:paraId="3FF7E7F1">
            <w:pPr>
              <w:pStyle w:val="6"/>
              <w:spacing w:before="78" w:beforeLines="25" w:after="78" w:afterLines="25"/>
              <w:jc w:val="both"/>
              <w:rPr>
                <w:rFonts w:hAnsi="宋体" w:cs="宋体e眠副浡渀."/>
                <w:color w:val="auto"/>
                <w:sz w:val="21"/>
                <w:szCs w:val="21"/>
              </w:rPr>
            </w:pPr>
          </w:p>
        </w:tc>
        <w:tc>
          <w:tcPr>
            <w:tcW w:w="8789" w:type="dxa"/>
            <w:tcBorders>
              <w:top w:val="single" w:color="auto" w:sz="4" w:space="0"/>
              <w:left w:val="single" w:color="auto" w:sz="4" w:space="0"/>
              <w:bottom w:val="single" w:color="auto" w:sz="4" w:space="0"/>
              <w:right w:val="single" w:color="auto" w:sz="4" w:space="0"/>
            </w:tcBorders>
            <w:noWrap w:val="0"/>
            <w:vAlign w:val="top"/>
          </w:tcPr>
          <w:p w14:paraId="0E0252D5">
            <w:pPr>
              <w:pStyle w:val="6"/>
              <w:spacing w:before="78" w:beforeLines="25" w:after="78" w:afterLines="25"/>
              <w:jc w:val="both"/>
              <w:rPr>
                <w:rFonts w:hAnsi="宋体" w:cs="宋体e眠副浡渀."/>
                <w:color w:val="auto"/>
                <w:sz w:val="21"/>
                <w:szCs w:val="21"/>
              </w:rPr>
            </w:pPr>
          </w:p>
        </w:tc>
      </w:tr>
      <w:tr w14:paraId="1AFC1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noWrap w:val="0"/>
            <w:vAlign w:val="top"/>
          </w:tcPr>
          <w:p w14:paraId="483A0821">
            <w:pPr>
              <w:pStyle w:val="6"/>
              <w:spacing w:before="78" w:beforeLines="25" w:after="78" w:afterLines="25"/>
              <w:jc w:val="both"/>
              <w:rPr>
                <w:rFonts w:hAnsi="宋体" w:cs="宋体e眠副浡渀."/>
                <w:color w:val="auto"/>
                <w:sz w:val="21"/>
                <w:szCs w:val="21"/>
              </w:rPr>
            </w:pPr>
          </w:p>
        </w:tc>
        <w:tc>
          <w:tcPr>
            <w:tcW w:w="5040" w:type="dxa"/>
            <w:tcBorders>
              <w:top w:val="single" w:color="auto" w:sz="4" w:space="0"/>
              <w:left w:val="single" w:color="auto" w:sz="4" w:space="0"/>
              <w:bottom w:val="single" w:color="auto" w:sz="4" w:space="0"/>
              <w:right w:val="single" w:color="auto" w:sz="4" w:space="0"/>
            </w:tcBorders>
            <w:noWrap w:val="0"/>
            <w:vAlign w:val="top"/>
          </w:tcPr>
          <w:p w14:paraId="231731C2">
            <w:pPr>
              <w:pStyle w:val="6"/>
              <w:spacing w:before="78" w:beforeLines="25" w:after="78" w:afterLines="25"/>
              <w:jc w:val="both"/>
              <w:rPr>
                <w:rFonts w:hAnsi="宋体" w:cs="宋体e眠副浡渀."/>
                <w:color w:val="auto"/>
                <w:sz w:val="21"/>
                <w:szCs w:val="21"/>
              </w:rPr>
            </w:pPr>
          </w:p>
        </w:tc>
        <w:tc>
          <w:tcPr>
            <w:tcW w:w="8789" w:type="dxa"/>
            <w:tcBorders>
              <w:top w:val="single" w:color="auto" w:sz="4" w:space="0"/>
              <w:left w:val="single" w:color="auto" w:sz="4" w:space="0"/>
              <w:bottom w:val="single" w:color="auto" w:sz="4" w:space="0"/>
              <w:right w:val="single" w:color="auto" w:sz="4" w:space="0"/>
            </w:tcBorders>
            <w:noWrap w:val="0"/>
            <w:vAlign w:val="top"/>
          </w:tcPr>
          <w:p w14:paraId="01F918D1">
            <w:pPr>
              <w:pStyle w:val="6"/>
              <w:spacing w:before="78" w:beforeLines="25" w:after="78" w:afterLines="25"/>
              <w:jc w:val="both"/>
              <w:rPr>
                <w:rFonts w:hAnsi="宋体" w:cs="宋体e眠副浡渀."/>
                <w:color w:val="auto"/>
                <w:sz w:val="21"/>
                <w:szCs w:val="21"/>
              </w:rPr>
            </w:pPr>
          </w:p>
        </w:tc>
      </w:tr>
      <w:tr w14:paraId="76961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noWrap w:val="0"/>
            <w:vAlign w:val="top"/>
          </w:tcPr>
          <w:p w14:paraId="2B76BF4D">
            <w:pPr>
              <w:pStyle w:val="6"/>
              <w:spacing w:before="78" w:beforeLines="25" w:after="78" w:afterLines="25"/>
              <w:jc w:val="both"/>
              <w:rPr>
                <w:rFonts w:hAnsi="宋体" w:cs="宋体e眠副浡渀."/>
                <w:color w:val="auto"/>
                <w:sz w:val="21"/>
                <w:szCs w:val="21"/>
              </w:rPr>
            </w:pPr>
          </w:p>
        </w:tc>
        <w:tc>
          <w:tcPr>
            <w:tcW w:w="5040" w:type="dxa"/>
            <w:tcBorders>
              <w:top w:val="single" w:color="auto" w:sz="4" w:space="0"/>
              <w:left w:val="single" w:color="auto" w:sz="4" w:space="0"/>
              <w:bottom w:val="single" w:color="auto" w:sz="4" w:space="0"/>
              <w:right w:val="single" w:color="auto" w:sz="4" w:space="0"/>
            </w:tcBorders>
            <w:noWrap w:val="0"/>
            <w:vAlign w:val="top"/>
          </w:tcPr>
          <w:p w14:paraId="07547ADD">
            <w:pPr>
              <w:pStyle w:val="6"/>
              <w:spacing w:before="78" w:beforeLines="25" w:after="78" w:afterLines="25"/>
              <w:jc w:val="both"/>
              <w:rPr>
                <w:rFonts w:hAnsi="宋体" w:cs="宋体e眠副浡渀."/>
                <w:color w:val="auto"/>
                <w:sz w:val="21"/>
                <w:szCs w:val="21"/>
              </w:rPr>
            </w:pPr>
          </w:p>
        </w:tc>
        <w:tc>
          <w:tcPr>
            <w:tcW w:w="8789" w:type="dxa"/>
            <w:tcBorders>
              <w:top w:val="single" w:color="auto" w:sz="4" w:space="0"/>
              <w:left w:val="single" w:color="auto" w:sz="4" w:space="0"/>
              <w:bottom w:val="single" w:color="auto" w:sz="4" w:space="0"/>
              <w:right w:val="single" w:color="auto" w:sz="4" w:space="0"/>
            </w:tcBorders>
            <w:noWrap w:val="0"/>
            <w:vAlign w:val="top"/>
          </w:tcPr>
          <w:p w14:paraId="6928B0A2">
            <w:pPr>
              <w:pStyle w:val="6"/>
              <w:spacing w:before="78" w:beforeLines="25" w:after="78" w:afterLines="25"/>
              <w:jc w:val="both"/>
              <w:rPr>
                <w:rFonts w:hAnsi="宋体" w:cs="宋体e眠副浡渀."/>
                <w:color w:val="auto"/>
                <w:sz w:val="21"/>
                <w:szCs w:val="21"/>
              </w:rPr>
            </w:pPr>
          </w:p>
        </w:tc>
      </w:tr>
      <w:tr w14:paraId="5B0CD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noWrap w:val="0"/>
            <w:vAlign w:val="top"/>
          </w:tcPr>
          <w:p w14:paraId="30C9AA75">
            <w:pPr>
              <w:pStyle w:val="6"/>
              <w:spacing w:before="78" w:beforeLines="25" w:after="78" w:afterLines="25"/>
              <w:jc w:val="both"/>
              <w:rPr>
                <w:rFonts w:hAnsi="宋体" w:cs="宋体e眠副浡渀."/>
                <w:color w:val="auto"/>
                <w:sz w:val="21"/>
                <w:szCs w:val="21"/>
              </w:rPr>
            </w:pPr>
          </w:p>
        </w:tc>
        <w:tc>
          <w:tcPr>
            <w:tcW w:w="5040" w:type="dxa"/>
            <w:tcBorders>
              <w:top w:val="single" w:color="auto" w:sz="4" w:space="0"/>
              <w:left w:val="single" w:color="auto" w:sz="4" w:space="0"/>
              <w:bottom w:val="single" w:color="auto" w:sz="4" w:space="0"/>
              <w:right w:val="single" w:color="auto" w:sz="4" w:space="0"/>
            </w:tcBorders>
            <w:noWrap w:val="0"/>
            <w:vAlign w:val="top"/>
          </w:tcPr>
          <w:p w14:paraId="38880038">
            <w:pPr>
              <w:pStyle w:val="6"/>
              <w:spacing w:before="78" w:beforeLines="25" w:after="78" w:afterLines="25"/>
              <w:jc w:val="both"/>
              <w:rPr>
                <w:rFonts w:hAnsi="宋体" w:cs="宋体e眠副浡渀."/>
                <w:color w:val="auto"/>
                <w:sz w:val="21"/>
                <w:szCs w:val="21"/>
              </w:rPr>
            </w:pPr>
          </w:p>
        </w:tc>
        <w:tc>
          <w:tcPr>
            <w:tcW w:w="8789" w:type="dxa"/>
            <w:tcBorders>
              <w:top w:val="single" w:color="auto" w:sz="4" w:space="0"/>
              <w:left w:val="single" w:color="auto" w:sz="4" w:space="0"/>
              <w:bottom w:val="single" w:color="auto" w:sz="4" w:space="0"/>
              <w:right w:val="single" w:color="auto" w:sz="4" w:space="0"/>
            </w:tcBorders>
            <w:noWrap w:val="0"/>
            <w:vAlign w:val="top"/>
          </w:tcPr>
          <w:p w14:paraId="7AF7B1E3">
            <w:pPr>
              <w:pStyle w:val="6"/>
              <w:spacing w:before="78" w:beforeLines="25" w:after="78" w:afterLines="25"/>
              <w:jc w:val="both"/>
              <w:rPr>
                <w:rFonts w:hAnsi="宋体" w:cs="宋体e眠副浡渀."/>
                <w:color w:val="auto"/>
                <w:sz w:val="21"/>
                <w:szCs w:val="21"/>
              </w:rPr>
            </w:pPr>
          </w:p>
        </w:tc>
      </w:tr>
      <w:tr w14:paraId="3C514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noWrap w:val="0"/>
            <w:vAlign w:val="top"/>
          </w:tcPr>
          <w:p w14:paraId="1371A1BD">
            <w:pPr>
              <w:pStyle w:val="6"/>
              <w:spacing w:before="78" w:beforeLines="25" w:after="78" w:afterLines="25"/>
              <w:jc w:val="both"/>
              <w:rPr>
                <w:rFonts w:hAnsi="宋体" w:cs="宋体e眠副浡渀."/>
                <w:color w:val="auto"/>
                <w:sz w:val="21"/>
                <w:szCs w:val="21"/>
              </w:rPr>
            </w:pPr>
          </w:p>
        </w:tc>
        <w:tc>
          <w:tcPr>
            <w:tcW w:w="5040" w:type="dxa"/>
            <w:tcBorders>
              <w:top w:val="single" w:color="auto" w:sz="4" w:space="0"/>
              <w:left w:val="single" w:color="auto" w:sz="4" w:space="0"/>
              <w:bottom w:val="single" w:color="auto" w:sz="4" w:space="0"/>
              <w:right w:val="single" w:color="auto" w:sz="4" w:space="0"/>
            </w:tcBorders>
            <w:noWrap w:val="0"/>
            <w:vAlign w:val="top"/>
          </w:tcPr>
          <w:p w14:paraId="0E8B6D28">
            <w:pPr>
              <w:pStyle w:val="6"/>
              <w:spacing w:before="78" w:beforeLines="25" w:after="78" w:afterLines="25"/>
              <w:jc w:val="both"/>
              <w:rPr>
                <w:rFonts w:hAnsi="宋体" w:cs="宋体e眠副浡渀."/>
                <w:color w:val="auto"/>
                <w:sz w:val="21"/>
                <w:szCs w:val="21"/>
              </w:rPr>
            </w:pPr>
          </w:p>
        </w:tc>
        <w:tc>
          <w:tcPr>
            <w:tcW w:w="8789" w:type="dxa"/>
            <w:tcBorders>
              <w:top w:val="single" w:color="auto" w:sz="4" w:space="0"/>
              <w:left w:val="single" w:color="auto" w:sz="4" w:space="0"/>
              <w:bottom w:val="single" w:color="auto" w:sz="4" w:space="0"/>
              <w:right w:val="single" w:color="auto" w:sz="4" w:space="0"/>
            </w:tcBorders>
            <w:noWrap w:val="0"/>
            <w:vAlign w:val="top"/>
          </w:tcPr>
          <w:p w14:paraId="31F6A655">
            <w:pPr>
              <w:pStyle w:val="6"/>
              <w:spacing w:before="78" w:beforeLines="25" w:after="78" w:afterLines="25"/>
              <w:jc w:val="both"/>
              <w:rPr>
                <w:rFonts w:hAnsi="宋体" w:cs="宋体e眠副浡渀."/>
                <w:color w:val="auto"/>
                <w:sz w:val="21"/>
                <w:szCs w:val="21"/>
              </w:rPr>
            </w:pPr>
          </w:p>
        </w:tc>
      </w:tr>
      <w:tr w14:paraId="1705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noWrap w:val="0"/>
            <w:vAlign w:val="top"/>
          </w:tcPr>
          <w:p w14:paraId="0BD91C1A">
            <w:pPr>
              <w:pStyle w:val="6"/>
              <w:spacing w:before="78" w:beforeLines="25" w:after="78" w:afterLines="25"/>
              <w:jc w:val="both"/>
              <w:rPr>
                <w:rFonts w:hAnsi="宋体" w:cs="宋体e眠副浡渀."/>
                <w:color w:val="auto"/>
                <w:sz w:val="21"/>
                <w:szCs w:val="21"/>
              </w:rPr>
            </w:pPr>
          </w:p>
        </w:tc>
        <w:tc>
          <w:tcPr>
            <w:tcW w:w="5040" w:type="dxa"/>
            <w:tcBorders>
              <w:top w:val="single" w:color="auto" w:sz="4" w:space="0"/>
              <w:left w:val="single" w:color="auto" w:sz="4" w:space="0"/>
              <w:bottom w:val="single" w:color="auto" w:sz="4" w:space="0"/>
              <w:right w:val="single" w:color="auto" w:sz="4" w:space="0"/>
            </w:tcBorders>
            <w:noWrap w:val="0"/>
            <w:vAlign w:val="top"/>
          </w:tcPr>
          <w:p w14:paraId="2B709600">
            <w:pPr>
              <w:pStyle w:val="6"/>
              <w:spacing w:before="78" w:beforeLines="25" w:after="78" w:afterLines="25"/>
              <w:jc w:val="both"/>
              <w:rPr>
                <w:rFonts w:hAnsi="宋体" w:cs="宋体e眠副浡渀."/>
                <w:color w:val="auto"/>
                <w:sz w:val="21"/>
                <w:szCs w:val="21"/>
              </w:rPr>
            </w:pPr>
          </w:p>
        </w:tc>
        <w:tc>
          <w:tcPr>
            <w:tcW w:w="8789" w:type="dxa"/>
            <w:tcBorders>
              <w:top w:val="single" w:color="auto" w:sz="4" w:space="0"/>
              <w:left w:val="single" w:color="auto" w:sz="4" w:space="0"/>
              <w:bottom w:val="single" w:color="auto" w:sz="4" w:space="0"/>
              <w:right w:val="single" w:color="auto" w:sz="4" w:space="0"/>
            </w:tcBorders>
            <w:noWrap w:val="0"/>
            <w:vAlign w:val="top"/>
          </w:tcPr>
          <w:p w14:paraId="3DFA4B39">
            <w:pPr>
              <w:pStyle w:val="6"/>
              <w:spacing w:before="78" w:beforeLines="25" w:after="78" w:afterLines="25"/>
              <w:jc w:val="both"/>
              <w:rPr>
                <w:rFonts w:hAnsi="宋体" w:cs="宋体e眠副浡渀."/>
                <w:color w:val="auto"/>
                <w:sz w:val="21"/>
                <w:szCs w:val="21"/>
              </w:rPr>
            </w:pPr>
          </w:p>
        </w:tc>
      </w:tr>
      <w:tr w14:paraId="24066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Borders>
              <w:top w:val="single" w:color="auto" w:sz="4" w:space="0"/>
              <w:left w:val="single" w:color="auto" w:sz="4" w:space="0"/>
              <w:bottom w:val="single" w:color="auto" w:sz="4" w:space="0"/>
              <w:right w:val="single" w:color="auto" w:sz="4" w:space="0"/>
            </w:tcBorders>
            <w:noWrap w:val="0"/>
            <w:vAlign w:val="top"/>
          </w:tcPr>
          <w:p w14:paraId="5A0E07C4">
            <w:pPr>
              <w:pStyle w:val="6"/>
              <w:spacing w:before="78" w:beforeLines="25" w:after="78" w:afterLines="25"/>
              <w:jc w:val="both"/>
              <w:rPr>
                <w:rFonts w:hAnsi="宋体" w:cs="宋体e眠副浡渀."/>
                <w:color w:val="auto"/>
                <w:sz w:val="21"/>
                <w:szCs w:val="21"/>
              </w:rPr>
            </w:pPr>
          </w:p>
        </w:tc>
        <w:tc>
          <w:tcPr>
            <w:tcW w:w="5040" w:type="dxa"/>
            <w:tcBorders>
              <w:top w:val="single" w:color="auto" w:sz="4" w:space="0"/>
              <w:left w:val="single" w:color="auto" w:sz="4" w:space="0"/>
              <w:bottom w:val="single" w:color="auto" w:sz="4" w:space="0"/>
              <w:right w:val="single" w:color="auto" w:sz="4" w:space="0"/>
            </w:tcBorders>
            <w:noWrap w:val="0"/>
            <w:vAlign w:val="top"/>
          </w:tcPr>
          <w:p w14:paraId="58BD0A37">
            <w:pPr>
              <w:pStyle w:val="6"/>
              <w:spacing w:before="78" w:beforeLines="25" w:after="78" w:afterLines="25"/>
              <w:jc w:val="both"/>
              <w:rPr>
                <w:rFonts w:hAnsi="宋体" w:cs="宋体e眠副浡渀."/>
                <w:color w:val="auto"/>
                <w:sz w:val="21"/>
                <w:szCs w:val="21"/>
              </w:rPr>
            </w:pPr>
          </w:p>
        </w:tc>
        <w:tc>
          <w:tcPr>
            <w:tcW w:w="8789" w:type="dxa"/>
            <w:tcBorders>
              <w:top w:val="single" w:color="auto" w:sz="4" w:space="0"/>
              <w:left w:val="single" w:color="auto" w:sz="4" w:space="0"/>
              <w:bottom w:val="single" w:color="auto" w:sz="4" w:space="0"/>
              <w:right w:val="single" w:color="auto" w:sz="4" w:space="0"/>
            </w:tcBorders>
            <w:noWrap w:val="0"/>
            <w:vAlign w:val="top"/>
          </w:tcPr>
          <w:p w14:paraId="073F8E30">
            <w:pPr>
              <w:pStyle w:val="6"/>
              <w:spacing w:before="78" w:beforeLines="25" w:after="78" w:afterLines="25"/>
              <w:jc w:val="both"/>
              <w:rPr>
                <w:rFonts w:hAnsi="宋体" w:cs="宋体e眠副浡渀."/>
                <w:color w:val="auto"/>
                <w:sz w:val="21"/>
                <w:szCs w:val="21"/>
              </w:rPr>
            </w:pPr>
          </w:p>
        </w:tc>
      </w:tr>
    </w:tbl>
    <w:p w14:paraId="26218C76">
      <w:pPr>
        <w:autoSpaceDE w:val="0"/>
        <w:autoSpaceDN w:val="0"/>
        <w:adjustRightInd w:val="0"/>
        <w:spacing w:before="78" w:beforeLines="25" w:after="78" w:afterLines="25"/>
        <w:jc w:val="left"/>
        <w:rPr>
          <w:rFonts w:hint="eastAsia" w:ascii="宋体" w:hAnsi="宋体"/>
          <w:szCs w:val="21"/>
        </w:rPr>
      </w:pPr>
      <w:r>
        <w:rPr>
          <w:rFonts w:hint="eastAsia" w:ascii="宋体" w:hAnsi="宋体"/>
          <w:szCs w:val="21"/>
        </w:rPr>
        <w:t>备注：</w:t>
      </w:r>
    </w:p>
    <w:p w14:paraId="0B9BA2A8">
      <w:pPr>
        <w:autoSpaceDE w:val="0"/>
        <w:autoSpaceDN w:val="0"/>
        <w:adjustRightInd w:val="0"/>
        <w:spacing w:before="78" w:beforeLines="25" w:after="78" w:afterLines="25"/>
        <w:jc w:val="left"/>
        <w:rPr>
          <w:rFonts w:hint="eastAsia" w:ascii="宋体" w:hAnsi="宋体" w:eastAsia="宋体" w:cs="宋体"/>
          <w:color w:val="auto"/>
          <w:kern w:val="0"/>
          <w:szCs w:val="21"/>
          <w:highlight w:val="none"/>
          <w:lang w:val="en-US" w:eastAsia="zh-CN"/>
        </w:rPr>
      </w:pPr>
      <w:r>
        <w:rPr>
          <w:rFonts w:hint="eastAsia" w:ascii="宋体" w:hAnsi="宋体"/>
          <w:szCs w:val="21"/>
        </w:rPr>
        <w:t>1.</w:t>
      </w:r>
      <w:r>
        <w:rPr>
          <w:rFonts w:hint="eastAsia" w:ascii="宋体" w:hAnsi="宋体" w:cs="宋体"/>
          <w:kern w:val="0"/>
          <w:szCs w:val="21"/>
          <w:highlight w:val="none"/>
        </w:rPr>
        <w:t xml:space="preserve"> </w:t>
      </w:r>
      <w:r>
        <w:rPr>
          <w:rFonts w:hint="eastAsia" w:ascii="宋体" w:hAnsi="宋体" w:cs="宋体"/>
          <w:color w:val="auto"/>
          <w:kern w:val="0"/>
          <w:szCs w:val="21"/>
          <w:highlight w:val="none"/>
        </w:rPr>
        <w:t>如果因未获得组织的允许或无法满足适用的要求而不能接触相关信息资产，</w:t>
      </w:r>
      <w:r>
        <w:rPr>
          <w:rFonts w:hint="eastAsia" w:ascii="宋体" w:hAnsi="宋体" w:cs="宋体"/>
          <w:color w:val="auto"/>
          <w:kern w:val="0"/>
          <w:szCs w:val="21"/>
          <w:highlight w:val="none"/>
          <w:lang w:val="en-US" w:eastAsia="zh-CN"/>
        </w:rPr>
        <w:t>但是这些</w:t>
      </w:r>
      <w:r>
        <w:rPr>
          <w:rFonts w:hint="eastAsia" w:ascii="宋体" w:hAnsi="宋体" w:cs="宋体"/>
          <w:color w:val="auto"/>
          <w:kern w:val="0"/>
          <w:szCs w:val="21"/>
          <w:highlight w:val="none"/>
          <w:lang w:val="de-DE"/>
        </w:rPr>
        <w:t>文件或记录对于审核来说是必需的</w:t>
      </w:r>
      <w:r>
        <w:rPr>
          <w:rFonts w:hint="eastAsia" w:ascii="宋体" w:hAnsi="宋体" w:cs="宋体"/>
          <w:color w:val="auto"/>
          <w:kern w:val="0"/>
          <w:szCs w:val="21"/>
          <w:highlight w:val="none"/>
          <w:lang w:val="de-DE" w:eastAsia="zh-CN"/>
        </w:rPr>
        <w:t>，</w:t>
      </w:r>
      <w:r>
        <w:rPr>
          <w:rFonts w:hint="eastAsia" w:ascii="宋体" w:hAnsi="宋体" w:cs="宋体"/>
          <w:color w:val="auto"/>
          <w:kern w:val="0"/>
          <w:szCs w:val="21"/>
          <w:highlight w:val="none"/>
          <w:lang w:val="de-DE"/>
        </w:rPr>
        <w:t>只有在适当的访问安排获得许可后才能实施审核</w:t>
      </w:r>
      <w:r>
        <w:rPr>
          <w:rFonts w:hint="eastAsia" w:ascii="宋体" w:hAnsi="宋体" w:cs="宋体"/>
          <w:color w:val="auto"/>
          <w:kern w:val="0"/>
          <w:szCs w:val="21"/>
          <w:highlight w:val="none"/>
          <w:lang w:val="de-DE" w:eastAsia="zh-CN"/>
        </w:rPr>
        <w:t>，</w:t>
      </w:r>
      <w:r>
        <w:rPr>
          <w:rFonts w:hint="eastAsia" w:ascii="宋体" w:hAnsi="宋体" w:cs="宋体"/>
          <w:color w:val="auto"/>
          <w:kern w:val="0"/>
          <w:szCs w:val="21"/>
          <w:highlight w:val="none"/>
          <w:lang w:val="en-US" w:eastAsia="zh-CN"/>
        </w:rPr>
        <w:t>否则</w:t>
      </w:r>
      <w:r>
        <w:rPr>
          <w:rFonts w:hint="eastAsia" w:ascii="宋体" w:hAnsi="宋体" w:cs="宋体"/>
          <w:color w:val="auto"/>
          <w:kern w:val="0"/>
          <w:szCs w:val="21"/>
          <w:highlight w:val="none"/>
        </w:rPr>
        <w:t>可能导致终止审核、缩小审核和认证的范围等结果。</w:t>
      </w:r>
      <w:r>
        <w:rPr>
          <w:rFonts w:hint="eastAsia" w:ascii="宋体" w:hAnsi="宋体" w:cs="宋体"/>
          <w:color w:val="auto"/>
          <w:kern w:val="0"/>
          <w:szCs w:val="21"/>
          <w:highlight w:val="none"/>
          <w:lang w:val="en-US" w:eastAsia="zh-CN"/>
        </w:rPr>
        <w:t xml:space="preserve"> </w:t>
      </w:r>
    </w:p>
    <w:p w14:paraId="46F268DB">
      <w:pPr>
        <w:autoSpaceDE w:val="0"/>
        <w:autoSpaceDN w:val="0"/>
        <w:adjustRightInd w:val="0"/>
        <w:spacing w:before="78" w:beforeLines="25" w:after="78" w:afterLines="25"/>
        <w:jc w:val="left"/>
        <w:rPr>
          <w:rFonts w:hint="eastAsia" w:ascii="宋体" w:hAnsi="宋体" w:cs="宋体"/>
          <w:kern w:val="0"/>
          <w:szCs w:val="21"/>
        </w:rPr>
      </w:pPr>
      <w:r>
        <w:rPr>
          <w:rFonts w:hint="eastAsia" w:ascii="宋体" w:hAnsi="宋体" w:cs="宋体"/>
          <w:kern w:val="0"/>
          <w:szCs w:val="21"/>
        </w:rPr>
        <w:t>2.如果组织事先没有禁止接触某一信息资产，或未告知应满足的要求，在认证过程中发现我公司不具备接触该信息资产的资格和条件，我公司将告知组织，此种情况可能导致终止审核、缩小审核和认证的范围等结果。</w:t>
      </w:r>
    </w:p>
    <w:p w14:paraId="31F9A896">
      <w:pPr>
        <w:autoSpaceDE w:val="0"/>
        <w:autoSpaceDN w:val="0"/>
        <w:adjustRightInd w:val="0"/>
        <w:spacing w:before="78" w:beforeLines="25" w:after="78" w:afterLines="25"/>
        <w:jc w:val="left"/>
        <w:rPr>
          <w:rFonts w:hint="eastAsia" w:ascii="宋体" w:hAnsi="宋体" w:cs="宋体"/>
          <w:kern w:val="0"/>
          <w:szCs w:val="21"/>
          <w:lang w:eastAsia="zh-CN"/>
        </w:rPr>
      </w:pPr>
      <w:r>
        <w:rPr>
          <w:rFonts w:hint="eastAsia" w:ascii="宋体" w:hAnsi="宋体" w:cs="宋体"/>
          <w:kern w:val="0"/>
          <w:szCs w:val="21"/>
        </w:rPr>
        <w:t>3.接触要求：法律要求、相关方要求、组织自身要求</w:t>
      </w:r>
      <w:r>
        <w:rPr>
          <w:rFonts w:hint="eastAsia" w:ascii="宋体" w:hAnsi="宋体" w:cs="宋体"/>
          <w:kern w:val="0"/>
          <w:szCs w:val="21"/>
          <w:lang w:eastAsia="zh-CN"/>
        </w:rPr>
        <w:t>。</w:t>
      </w:r>
    </w:p>
    <w:p w14:paraId="0142B350">
      <w:pPr>
        <w:rPr>
          <w:rFonts w:hint="default" w:eastAsia="宋体"/>
          <w:lang w:val="en-US" w:eastAsia="zh-CN"/>
        </w:rPr>
      </w:pPr>
    </w:p>
    <w:sectPr>
      <w:headerReference r:id="rId3" w:type="default"/>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宋体e眠副浡渀.">
    <w:altName w:val="宋体"/>
    <w:panose1 w:val="00000000000000000000"/>
    <w:charset w:val="86"/>
    <w:family w:val="roma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3A7A0">
    <w:pPr>
      <w:pStyle w:val="3"/>
      <w:pBdr>
        <w:bottom w:val="single" w:color="auto" w:sz="4" w:space="0"/>
      </w:pBdr>
      <w:jc w:val="right"/>
      <w:rPr>
        <w:rFonts w:hint="default"/>
        <w:lang w:val="en-US"/>
      </w:rPr>
    </w:pPr>
    <w:r>
      <w:rPr>
        <w:rFonts w:hint="eastAsia" w:ascii="宋体" w:hAnsi="宋体"/>
        <w:b/>
        <w:u w:val="none"/>
      </w:rPr>
      <w:t>CX</w:t>
    </w:r>
    <w:r>
      <w:rPr>
        <w:rFonts w:ascii="宋体" w:hAnsi="宋体"/>
        <w:b/>
        <w:u w:val="none"/>
      </w:rPr>
      <w:t>22</w:t>
    </w:r>
    <w:r>
      <w:rPr>
        <w:rFonts w:hint="eastAsia" w:ascii="宋体" w:hAnsi="宋体"/>
        <w:b/>
        <w:u w:val="none"/>
      </w:rPr>
      <w:t>-R0</w:t>
    </w:r>
    <w:r>
      <w:rPr>
        <w:rFonts w:hint="eastAsia" w:ascii="宋体" w:hAnsi="宋体"/>
        <w:b/>
        <w:u w:val="none"/>
        <w:lang w:val="en-US" w:eastAsia="zh-CN"/>
      </w:rPr>
      <w:t>1-05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9A20A5"/>
    <w:rsid w:val="0E9A20A5"/>
    <w:rsid w:val="27533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Times New Roman" w:hAnsi="Times New Roman" w:eastAsia="宋体" w:cs="Times New Roman"/>
      <w:sz w:val="24"/>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265</Words>
  <Characters>268</Characters>
  <Lines>0</Lines>
  <Paragraphs>0</Paragraphs>
  <TotalTime>0</TotalTime>
  <ScaleCrop>false</ScaleCrop>
  <LinksUpToDate>false</LinksUpToDate>
  <CharactersWithSpaces>271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2025-12-15T05:52:00Z</dcterms:created>
  <dc:creator>鼬</dc:creator>
  <cp:lastModifiedBy>鼬</cp:lastModifiedBy>
  <dcterms:modified xsi:type="dcterms:W3CDTF">2025-12-17T07:41:04Z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6F8EF93BD1BC413F9E60DA6EDCED1A3C_11</vt:lpwstr>
  </property>
  <property fmtid="{D5CDD505-2E9C-101B-9397-08002B2CF9AE}" pid="4" name="KSOTemplateDocerSaveRecord">
    <vt:lpwstr>eyJoZGlkIjoiMjA5MTdlYzJjYTFlMGQzOWFmYzM1ZThlYTYyNDc3ZmYiLCJ1c2VySWQiOiIyNzQ2MDU0NTUifQ==</vt:lpwstr>
  </property>
</Properties>
</file>